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51" w:rsidRDefault="00AD6FC9" w:rsidP="00D64888">
      <w:pPr>
        <w:jc w:val="center"/>
      </w:pPr>
      <w:r w:rsidRPr="00DC18D4">
        <w:t xml:space="preserve">Порядок оценки заявок, окончательных предложений </w:t>
      </w:r>
    </w:p>
    <w:p w:rsidR="00AD6FC9" w:rsidRPr="00DC18D4" w:rsidRDefault="00AD6FC9" w:rsidP="00D64888">
      <w:pPr>
        <w:jc w:val="center"/>
      </w:pPr>
      <w:bookmarkStart w:id="0" w:name="_GoBack"/>
      <w:bookmarkEnd w:id="0"/>
      <w:r w:rsidRPr="00DC18D4">
        <w:t>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AD6FC9" w:rsidRPr="00DC18D4" w:rsidRDefault="00AD6FC9" w:rsidP="00D64888">
      <w:pPr>
        <w:jc w:val="center"/>
      </w:pPr>
    </w:p>
    <w:p w:rsidR="00AD6FC9" w:rsidRPr="00DC18D4" w:rsidRDefault="00AD6FC9" w:rsidP="00D64888">
      <w:pPr>
        <w:jc w:val="center"/>
      </w:pPr>
    </w:p>
    <w:p w:rsidR="00AD6FC9" w:rsidRPr="00DC18D4" w:rsidRDefault="00AD6FC9" w:rsidP="001261F3">
      <w:pPr>
        <w:jc w:val="both"/>
      </w:pPr>
      <w:r w:rsidRPr="00DC18D4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AD6FC9" w:rsidRPr="00DC18D4" w:rsidRDefault="00AD6FC9" w:rsidP="001261F3">
      <w:pPr>
        <w:jc w:val="both"/>
      </w:pPr>
      <w:r w:rsidRPr="00DC18D4">
        <w:t xml:space="preserve">Заявки, поданные </w:t>
      </w:r>
      <w:proofErr w:type="gramStart"/>
      <w:r w:rsidRPr="00DC18D4">
        <w:t>с  превышением</w:t>
      </w:r>
      <w:proofErr w:type="gramEnd"/>
      <w:r w:rsidRPr="00DC18D4">
        <w:t xml:space="preserve"> начальной (максимальной) цены контракта (п /п. 1 п.4 Извещения),  отстраняются и не оцениваются. </w:t>
      </w:r>
    </w:p>
    <w:p w:rsidR="00AD6FC9" w:rsidRDefault="00AD6FC9" w:rsidP="001261F3">
      <w:pPr>
        <w:jc w:val="both"/>
      </w:pPr>
      <w:r w:rsidRPr="00DC18D4">
        <w:t xml:space="preserve">Критерии оценки: </w:t>
      </w:r>
    </w:p>
    <w:tbl>
      <w:tblPr>
        <w:tblpPr w:leftFromText="180" w:rightFromText="180" w:vertAnchor="text" w:horzAnchor="margin" w:tblpXSpec="center" w:tblpY="19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800"/>
        <w:gridCol w:w="1320"/>
        <w:gridCol w:w="1396"/>
        <w:gridCol w:w="1724"/>
        <w:gridCol w:w="1680"/>
        <w:gridCol w:w="1800"/>
      </w:tblGrid>
      <w:tr w:rsidR="00AD6FC9" w:rsidRPr="00DC18D4" w:rsidTr="00DC18D4">
        <w:tc>
          <w:tcPr>
            <w:tcW w:w="588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№</w:t>
            </w:r>
          </w:p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п/п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Критерии оценки заявок</w:t>
            </w:r>
          </w:p>
        </w:tc>
        <w:tc>
          <w:tcPr>
            <w:tcW w:w="132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Удельный вес групп критериев оценки</w:t>
            </w:r>
          </w:p>
        </w:tc>
        <w:tc>
          <w:tcPr>
            <w:tcW w:w="1396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Удельный вес критериев оценки в группе</w:t>
            </w:r>
          </w:p>
        </w:tc>
        <w:tc>
          <w:tcPr>
            <w:tcW w:w="1724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Максимальное количество баллов</w:t>
            </w:r>
          </w:p>
        </w:tc>
        <w:tc>
          <w:tcPr>
            <w:tcW w:w="168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Параметры</w:t>
            </w:r>
          </w:p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критерия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Порядок</w:t>
            </w:r>
          </w:p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оценки</w:t>
            </w:r>
          </w:p>
        </w:tc>
      </w:tr>
      <w:tr w:rsidR="00AD6FC9" w:rsidRPr="00DC18D4" w:rsidTr="00DC18D4">
        <w:tc>
          <w:tcPr>
            <w:tcW w:w="588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1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2</w:t>
            </w:r>
          </w:p>
        </w:tc>
        <w:tc>
          <w:tcPr>
            <w:tcW w:w="132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3</w:t>
            </w:r>
          </w:p>
        </w:tc>
        <w:tc>
          <w:tcPr>
            <w:tcW w:w="1396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4</w:t>
            </w:r>
          </w:p>
        </w:tc>
        <w:tc>
          <w:tcPr>
            <w:tcW w:w="1724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5</w:t>
            </w:r>
          </w:p>
        </w:tc>
        <w:tc>
          <w:tcPr>
            <w:tcW w:w="168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6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7</w:t>
            </w:r>
          </w:p>
        </w:tc>
      </w:tr>
      <w:tr w:rsidR="00AD6FC9" w:rsidRPr="00DC18D4" w:rsidTr="00DC18D4">
        <w:tc>
          <w:tcPr>
            <w:tcW w:w="588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1.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rPr>
                <w:color w:val="333333"/>
              </w:rPr>
            </w:pPr>
            <w:r w:rsidRPr="00DC18D4">
              <w:rPr>
                <w:color w:val="333333"/>
              </w:rPr>
              <w:t>Стоимостные:</w:t>
            </w:r>
          </w:p>
          <w:p w:rsidR="00AD6FC9" w:rsidRPr="00DC18D4" w:rsidRDefault="00AD6FC9" w:rsidP="00DC18D4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320" w:type="dxa"/>
            <w:vAlign w:val="bottom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100%</w:t>
            </w:r>
          </w:p>
        </w:tc>
        <w:tc>
          <w:tcPr>
            <w:tcW w:w="1396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100%</w:t>
            </w:r>
          </w:p>
        </w:tc>
        <w:tc>
          <w:tcPr>
            <w:tcW w:w="1724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100</w:t>
            </w:r>
          </w:p>
        </w:tc>
        <w:tc>
          <w:tcPr>
            <w:tcW w:w="1680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</w:p>
        </w:tc>
        <w:tc>
          <w:tcPr>
            <w:tcW w:w="1800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</w:p>
        </w:tc>
      </w:tr>
      <w:tr w:rsidR="00AD6FC9" w:rsidRPr="00DC18D4" w:rsidTr="00DC18D4">
        <w:tc>
          <w:tcPr>
            <w:tcW w:w="588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1.1.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rPr>
                <w:color w:val="333333"/>
              </w:rPr>
            </w:pPr>
            <w:r w:rsidRPr="00DC18D4">
              <w:rPr>
                <w:color w:val="333333"/>
              </w:rPr>
              <w:t>Цена контракта</w:t>
            </w:r>
          </w:p>
        </w:tc>
        <w:tc>
          <w:tcPr>
            <w:tcW w:w="1320" w:type="dxa"/>
            <w:vAlign w:val="bottom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396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100%</w:t>
            </w:r>
          </w:p>
        </w:tc>
        <w:tc>
          <w:tcPr>
            <w:tcW w:w="1724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100</w:t>
            </w:r>
          </w:p>
        </w:tc>
        <w:tc>
          <w:tcPr>
            <w:tcW w:w="1680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Цена, предлагаемая участником закупки,</w:t>
            </w:r>
          </w:p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Руб. ПМР</w:t>
            </w:r>
          </w:p>
        </w:tc>
        <w:tc>
          <w:tcPr>
            <w:tcW w:w="1800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 xml:space="preserve">Наибольшее количество баллов присваивается </w:t>
            </w:r>
            <w:proofErr w:type="gramStart"/>
            <w:r w:rsidRPr="00DC18D4">
              <w:rPr>
                <w:color w:val="333333"/>
              </w:rPr>
              <w:t>предложению  с</w:t>
            </w:r>
            <w:proofErr w:type="gramEnd"/>
            <w:r w:rsidRPr="00DC18D4">
              <w:rPr>
                <w:color w:val="333333"/>
              </w:rPr>
              <w:t xml:space="preserve"> наименьшей ценой</w:t>
            </w:r>
          </w:p>
        </w:tc>
      </w:tr>
      <w:tr w:rsidR="00AD6FC9" w:rsidRPr="00DC18D4" w:rsidTr="00DC18D4">
        <w:tc>
          <w:tcPr>
            <w:tcW w:w="588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2.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rPr>
                <w:color w:val="333333"/>
              </w:rPr>
            </w:pPr>
            <w:r w:rsidRPr="00DC18D4">
              <w:rPr>
                <w:color w:val="333333"/>
              </w:rPr>
              <w:t>Не стоимостные:</w:t>
            </w:r>
          </w:p>
        </w:tc>
        <w:tc>
          <w:tcPr>
            <w:tcW w:w="1320" w:type="dxa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396" w:type="dxa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724" w:type="dxa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680" w:type="dxa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</w:p>
        </w:tc>
        <w:tc>
          <w:tcPr>
            <w:tcW w:w="1800" w:type="dxa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</w:p>
        </w:tc>
      </w:tr>
      <w:tr w:rsidR="00AD6FC9" w:rsidRPr="00DC18D4" w:rsidTr="00DC18D4">
        <w:tc>
          <w:tcPr>
            <w:tcW w:w="588" w:type="dxa"/>
            <w:vAlign w:val="center"/>
          </w:tcPr>
          <w:p w:rsidR="00AD6FC9" w:rsidRPr="00DC18D4" w:rsidRDefault="00AD6FC9" w:rsidP="00DC18D4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2.1.</w:t>
            </w:r>
          </w:p>
        </w:tc>
        <w:tc>
          <w:tcPr>
            <w:tcW w:w="1800" w:type="dxa"/>
            <w:vAlign w:val="center"/>
          </w:tcPr>
          <w:p w:rsidR="00AD6FC9" w:rsidRPr="00DC18D4" w:rsidRDefault="00AD6FC9" w:rsidP="00DC18D4">
            <w:pPr>
              <w:rPr>
                <w:color w:val="333333"/>
              </w:rPr>
            </w:pPr>
            <w:r w:rsidRPr="00DC18D4">
              <w:rPr>
                <w:color w:val="333333"/>
              </w:rPr>
              <w:t xml:space="preserve">Качественные </w:t>
            </w:r>
            <w:proofErr w:type="gramStart"/>
            <w:r w:rsidRPr="00DC18D4">
              <w:rPr>
                <w:color w:val="333333"/>
              </w:rPr>
              <w:t>функциональные  характеристики</w:t>
            </w:r>
            <w:proofErr w:type="gramEnd"/>
            <w:r w:rsidRPr="00DC18D4">
              <w:rPr>
                <w:color w:val="333333"/>
              </w:rPr>
              <w:t xml:space="preserve"> объекта</w:t>
            </w:r>
          </w:p>
        </w:tc>
        <w:tc>
          <w:tcPr>
            <w:tcW w:w="1320" w:type="dxa"/>
            <w:vAlign w:val="bottom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396" w:type="dxa"/>
            <w:vAlign w:val="bottom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724" w:type="dxa"/>
            <w:vAlign w:val="bottom"/>
          </w:tcPr>
          <w:p w:rsidR="00AD6FC9" w:rsidRPr="00DC18D4" w:rsidRDefault="00AD6FC9" w:rsidP="00DC18D4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680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1800" w:type="dxa"/>
            <w:vAlign w:val="bottom"/>
          </w:tcPr>
          <w:p w:rsidR="00AD6FC9" w:rsidRPr="00DC18D4" w:rsidRDefault="00AD6FC9" w:rsidP="00DC18D4">
            <w:pPr>
              <w:contextualSpacing/>
              <w:rPr>
                <w:color w:val="333333"/>
              </w:rPr>
            </w:pPr>
            <w:r w:rsidRPr="00DC18D4">
              <w:rPr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AD6FC9" w:rsidRPr="00DC18D4" w:rsidRDefault="00AD6FC9" w:rsidP="001261F3">
      <w:pPr>
        <w:jc w:val="both"/>
      </w:pPr>
    </w:p>
    <w:p w:rsidR="00AD6FC9" w:rsidRPr="00DC18D4" w:rsidRDefault="00AD6FC9" w:rsidP="001261F3">
      <w:pPr>
        <w:jc w:val="both"/>
      </w:pPr>
    </w:p>
    <w:sectPr w:rsidR="00AD6FC9" w:rsidRPr="00DC18D4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A4F"/>
    <w:rsid w:val="00080256"/>
    <w:rsid w:val="000C2749"/>
    <w:rsid w:val="000E3750"/>
    <w:rsid w:val="00112F10"/>
    <w:rsid w:val="001261F3"/>
    <w:rsid w:val="0026063C"/>
    <w:rsid w:val="003B7444"/>
    <w:rsid w:val="00444738"/>
    <w:rsid w:val="004537EA"/>
    <w:rsid w:val="004A69D8"/>
    <w:rsid w:val="00606028"/>
    <w:rsid w:val="006B5DA6"/>
    <w:rsid w:val="006D7BD9"/>
    <w:rsid w:val="007B4AA7"/>
    <w:rsid w:val="007E5EFB"/>
    <w:rsid w:val="00807CF8"/>
    <w:rsid w:val="00882A2D"/>
    <w:rsid w:val="00896128"/>
    <w:rsid w:val="009A7A51"/>
    <w:rsid w:val="009B07DB"/>
    <w:rsid w:val="00A11597"/>
    <w:rsid w:val="00A16E59"/>
    <w:rsid w:val="00AD6FC9"/>
    <w:rsid w:val="00AD7CA8"/>
    <w:rsid w:val="00BC2503"/>
    <w:rsid w:val="00C258EE"/>
    <w:rsid w:val="00D015CB"/>
    <w:rsid w:val="00D64888"/>
    <w:rsid w:val="00D8452A"/>
    <w:rsid w:val="00DA340F"/>
    <w:rsid w:val="00DC18D4"/>
    <w:rsid w:val="00DE04D7"/>
    <w:rsid w:val="00DF5038"/>
    <w:rsid w:val="00E27D5F"/>
    <w:rsid w:val="00E80A4F"/>
    <w:rsid w:val="00F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C8F42-11CA-440A-8406-C569E91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Пользователь</cp:lastModifiedBy>
  <cp:revision>6</cp:revision>
  <cp:lastPrinted>2021-05-17T13:58:00Z</cp:lastPrinted>
  <dcterms:created xsi:type="dcterms:W3CDTF">2021-05-13T14:10:00Z</dcterms:created>
  <dcterms:modified xsi:type="dcterms:W3CDTF">2021-05-31T15:30:00Z</dcterms:modified>
</cp:coreProperties>
</file>